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8C4AF" w14:textId="77777777" w:rsidR="00F31E61" w:rsidRDefault="00C21E0E">
      <w:pPr>
        <w:pStyle w:val="Title"/>
      </w:pPr>
      <w:bookmarkStart w:id="0" w:name="_l1g74ud0sg1c" w:colFirst="0" w:colLast="0"/>
      <w:bookmarkEnd w:id="0"/>
      <w:r>
        <w:t>Written Communication</w:t>
      </w:r>
    </w:p>
    <w:p w14:paraId="7BBE2AB6" w14:textId="77777777" w:rsidR="00F31E61" w:rsidRDefault="00C21E0E">
      <w:pPr>
        <w:pStyle w:val="Heading2"/>
        <w:shd w:val="clear" w:color="auto" w:fill="FFFFFF"/>
        <w:spacing w:before="180" w:after="180" w:line="240" w:lineRule="auto"/>
        <w:rPr>
          <w:b/>
          <w:sz w:val="28"/>
          <w:szCs w:val="28"/>
        </w:rPr>
      </w:pPr>
      <w:bookmarkStart w:id="1" w:name="_wyxk4xcf0f9l" w:colFirst="0" w:colLast="0"/>
      <w:bookmarkEnd w:id="1"/>
      <w:r>
        <w:rPr>
          <w:b/>
          <w:sz w:val="28"/>
          <w:szCs w:val="28"/>
        </w:rPr>
        <w:t>Team:</w:t>
      </w:r>
    </w:p>
    <w:p w14:paraId="497990B6" w14:textId="77777777" w:rsidR="00F31E61" w:rsidRDefault="00C21E0E">
      <w:pPr>
        <w:shd w:val="clear" w:color="auto" w:fill="FFFFFF"/>
        <w:spacing w:before="180" w:after="180" w:line="240" w:lineRule="auto"/>
        <w:rPr>
          <w:color w:val="403F42"/>
          <w:sz w:val="24"/>
          <w:szCs w:val="24"/>
          <w:highlight w:val="white"/>
        </w:rPr>
      </w:pPr>
      <w:r>
        <w:rPr>
          <w:color w:val="403F42"/>
          <w:sz w:val="24"/>
          <w:szCs w:val="24"/>
          <w:highlight w:val="white"/>
        </w:rPr>
        <w:t>Kelly Svoboda, Laura Decker, Rachel Herzl-Betz, Sherri Coffman</w:t>
      </w:r>
      <w:r w:rsidR="00D448E9">
        <w:rPr>
          <w:noProof/>
        </w:rPr>
        <w:pict w14:anchorId="663F50E6">
          <v:rect id="_x0000_i1027" alt="" style="width:468pt;height:.05pt;mso-width-percent:0;mso-height-percent:0;mso-width-percent:0;mso-height-percent:0" o:hralign="center" o:hrstd="t" o:hr="t" fillcolor="#a0a0a0" stroked="f"/>
        </w:pict>
      </w:r>
    </w:p>
    <w:p w14:paraId="57B1750D" w14:textId="77777777" w:rsidR="00F31E61" w:rsidRDefault="00C21E0E">
      <w:pPr>
        <w:pStyle w:val="Heading2"/>
        <w:shd w:val="clear" w:color="auto" w:fill="FFFFFF"/>
        <w:spacing w:before="180" w:after="180" w:line="240" w:lineRule="auto"/>
        <w:rPr>
          <w:b/>
          <w:sz w:val="24"/>
          <w:szCs w:val="24"/>
        </w:rPr>
      </w:pPr>
      <w:bookmarkStart w:id="2" w:name="_fwn03rjtu056" w:colFirst="0" w:colLast="0"/>
      <w:bookmarkEnd w:id="2"/>
      <w:r>
        <w:rPr>
          <w:b/>
          <w:sz w:val="28"/>
          <w:szCs w:val="28"/>
        </w:rPr>
        <w:t>Short Definition:</w:t>
      </w:r>
      <w:r>
        <w:rPr>
          <w:b/>
          <w:sz w:val="24"/>
          <w:szCs w:val="24"/>
        </w:rPr>
        <w:t xml:space="preserve"> </w:t>
      </w:r>
    </w:p>
    <w:p w14:paraId="4DE452E2" w14:textId="77777777" w:rsidR="00F31E61" w:rsidRDefault="00C21E0E">
      <w:pPr>
        <w:shd w:val="clear" w:color="auto" w:fill="FFFFFF"/>
        <w:spacing w:before="180" w:after="180" w:line="240" w:lineRule="auto"/>
        <w:rPr>
          <w:sz w:val="24"/>
          <w:szCs w:val="24"/>
        </w:rPr>
      </w:pPr>
      <w:r>
        <w:rPr>
          <w:b/>
          <w:sz w:val="24"/>
          <w:szCs w:val="24"/>
        </w:rPr>
        <w:t>Written Communication</w:t>
      </w:r>
      <w:r>
        <w:rPr>
          <w:sz w:val="24"/>
          <w:szCs w:val="24"/>
        </w:rPr>
        <w:t xml:space="preserve"> is the ability to develop and express ideas through writing, including communicating to a diverse set of audiences through a variety of genres and mediums using text, graphics, and data.</w:t>
      </w:r>
    </w:p>
    <w:p w14:paraId="4B4C75CD" w14:textId="77777777" w:rsidR="00F31E61" w:rsidRDefault="00C21E0E">
      <w:pPr>
        <w:pStyle w:val="Heading2"/>
        <w:shd w:val="clear" w:color="auto" w:fill="FFFFFF"/>
        <w:spacing w:before="180" w:after="180" w:line="240" w:lineRule="auto"/>
        <w:rPr>
          <w:b/>
          <w:sz w:val="24"/>
          <w:szCs w:val="24"/>
        </w:rPr>
      </w:pPr>
      <w:bookmarkStart w:id="3" w:name="_nmvegjl7d2zg" w:colFirst="0" w:colLast="0"/>
      <w:bookmarkEnd w:id="3"/>
      <w:r>
        <w:rPr>
          <w:b/>
          <w:sz w:val="28"/>
          <w:szCs w:val="28"/>
        </w:rPr>
        <w:t>Long Definition:</w:t>
      </w:r>
      <w:r>
        <w:rPr>
          <w:b/>
          <w:sz w:val="24"/>
          <w:szCs w:val="24"/>
        </w:rPr>
        <w:t xml:space="preserve"> </w:t>
      </w:r>
    </w:p>
    <w:p w14:paraId="4F50212C" w14:textId="77777777" w:rsidR="00F31E61" w:rsidRDefault="00C21E0E">
      <w:pPr>
        <w:shd w:val="clear" w:color="auto" w:fill="FFFFFF"/>
        <w:spacing w:before="180" w:after="180" w:line="240" w:lineRule="auto"/>
        <w:rPr>
          <w:b/>
          <w:sz w:val="30"/>
          <w:szCs w:val="30"/>
        </w:rPr>
      </w:pPr>
      <w:r>
        <w:rPr>
          <w:b/>
          <w:sz w:val="24"/>
          <w:szCs w:val="24"/>
        </w:rPr>
        <w:t>Written Communication</w:t>
      </w:r>
      <w:r>
        <w:rPr>
          <w:sz w:val="24"/>
          <w:szCs w:val="24"/>
        </w:rPr>
        <w:t xml:space="preserve"> is the development and expression of ideas in writing. It involves learning to work in many genres and mediums and can utilize different writing platforms and combine texts, graphics, and data. </w:t>
      </w:r>
      <w:r>
        <w:rPr>
          <w:rFonts w:ascii="Roboto" w:eastAsia="Roboto" w:hAnsi="Roboto" w:cs="Roboto"/>
          <w:sz w:val="24"/>
          <w:szCs w:val="24"/>
          <w:highlight w:val="white"/>
        </w:rPr>
        <w:t>Writers will analyze their contexts to define and write toward a diverse set of audience needs.</w:t>
      </w:r>
      <w:r>
        <w:rPr>
          <w:sz w:val="24"/>
          <w:szCs w:val="24"/>
        </w:rPr>
        <w:t xml:space="preserve"> Written communication skills develop through clarifying ideas, drafting, and revision, where substantive feedback is provided by both peers and faculty mentors. </w:t>
      </w:r>
      <w:r>
        <w:rPr>
          <w:rFonts w:ascii="Roboto" w:eastAsia="Roboto" w:hAnsi="Roboto" w:cs="Roboto"/>
          <w:sz w:val="24"/>
          <w:szCs w:val="24"/>
          <w:highlight w:val="white"/>
        </w:rPr>
        <w:t>Strategies for clarifying ideas include reflection, brainstorming, outlining, and collaboration. Students hone a range of communicative tools, including organization, argumentation, word choice, style, formatting, and sentence-level clarity.</w:t>
      </w:r>
      <w:r w:rsidR="00D448E9">
        <w:rPr>
          <w:noProof/>
        </w:rPr>
        <w:pict w14:anchorId="3B5F6017">
          <v:rect id="_x0000_i1026" alt="" style="width:468pt;height:.05pt;mso-width-percent:0;mso-height-percent:0;mso-width-percent:0;mso-height-percent:0" o:hralign="center" o:hrstd="t" o:hr="t" fillcolor="#a0a0a0" stroked="f"/>
        </w:pict>
      </w:r>
    </w:p>
    <w:p w14:paraId="50157DCF" w14:textId="77777777" w:rsidR="00F31E61" w:rsidRDefault="00C21E0E">
      <w:pPr>
        <w:pStyle w:val="Heading2"/>
        <w:shd w:val="clear" w:color="auto" w:fill="FFFFFF"/>
        <w:spacing w:before="180" w:after="180" w:line="240" w:lineRule="auto"/>
        <w:rPr>
          <w:sz w:val="30"/>
          <w:szCs w:val="30"/>
        </w:rPr>
      </w:pPr>
      <w:bookmarkStart w:id="4" w:name="_y53qw2d1br5q" w:colFirst="0" w:colLast="0"/>
      <w:bookmarkEnd w:id="4"/>
      <w:r>
        <w:rPr>
          <w:b/>
          <w:sz w:val="30"/>
          <w:szCs w:val="30"/>
        </w:rPr>
        <w:t>Glossary</w:t>
      </w:r>
      <w:r>
        <w:rPr>
          <w:sz w:val="30"/>
          <w:szCs w:val="30"/>
        </w:rPr>
        <w:t>:</w:t>
      </w:r>
    </w:p>
    <w:p w14:paraId="63884C75" w14:textId="77777777" w:rsidR="00F31E61" w:rsidRDefault="00C21E0E">
      <w:pPr>
        <w:widowControl w:val="0"/>
        <w:spacing w:after="320" w:line="240" w:lineRule="auto"/>
        <w:rPr>
          <w:sz w:val="24"/>
          <w:szCs w:val="24"/>
        </w:rPr>
      </w:pPr>
      <w:r>
        <w:rPr>
          <w:b/>
          <w:sz w:val="24"/>
          <w:szCs w:val="24"/>
        </w:rPr>
        <w:t xml:space="preserve">Audience: </w:t>
      </w:r>
      <w:r>
        <w:rPr>
          <w:sz w:val="24"/>
          <w:szCs w:val="24"/>
        </w:rPr>
        <w:t xml:space="preserve"> A group of readers for whom a written work is intended; ex. children, older adults</w:t>
      </w:r>
    </w:p>
    <w:p w14:paraId="7EEA11AC" w14:textId="77777777" w:rsidR="00F31E61" w:rsidRDefault="00C21E0E">
      <w:pPr>
        <w:widowControl w:val="0"/>
        <w:spacing w:after="320" w:line="240" w:lineRule="auto"/>
        <w:rPr>
          <w:sz w:val="24"/>
          <w:szCs w:val="24"/>
        </w:rPr>
      </w:pPr>
      <w:r>
        <w:rPr>
          <w:b/>
          <w:sz w:val="24"/>
          <w:szCs w:val="24"/>
        </w:rPr>
        <w:t>Disciplinary conventions</w:t>
      </w:r>
      <w:r>
        <w:rPr>
          <w:sz w:val="24"/>
          <w:szCs w:val="24"/>
        </w:rPr>
        <w:t xml:space="preserve">: Formal and informal rules that constitute what is seen generally as appropriate within different academic fields, e.g. introductory strategies, use of passive voice or first person point of view, expectations for thesis or hypothesis, expectations for kinds of evidence and support that are appropriate to the task at hand, use of primary and secondary sources to provide evidence and support arguments and to document critical perspectives on the topic. Writers will incorporate sources according to genre and disciplinary conventions, according to the writer's purpose for the text. </w:t>
      </w:r>
    </w:p>
    <w:p w14:paraId="74B4E646" w14:textId="77777777" w:rsidR="00F31E61" w:rsidRDefault="00C21E0E">
      <w:pPr>
        <w:widowControl w:val="0"/>
        <w:spacing w:after="320" w:line="240" w:lineRule="auto"/>
        <w:rPr>
          <w:sz w:val="24"/>
          <w:szCs w:val="24"/>
        </w:rPr>
      </w:pPr>
      <w:r>
        <w:rPr>
          <w:b/>
          <w:sz w:val="24"/>
          <w:szCs w:val="24"/>
        </w:rPr>
        <w:t>Genres</w:t>
      </w:r>
      <w:r>
        <w:rPr>
          <w:sz w:val="24"/>
          <w:szCs w:val="24"/>
        </w:rPr>
        <w:t xml:space="preserve">: Particular kinds of texts and/or media that guide formatting, organization, and stylistic choices, e.g. lab reports, academic papers, poetry, webpages, or personal essays. </w:t>
      </w:r>
    </w:p>
    <w:p w14:paraId="5AF2EFC2" w14:textId="77777777" w:rsidR="00F31E61" w:rsidRDefault="00C21E0E">
      <w:pPr>
        <w:shd w:val="clear" w:color="auto" w:fill="FFFFFF"/>
        <w:spacing w:before="180" w:after="180" w:line="240" w:lineRule="auto"/>
        <w:rPr>
          <w:color w:val="333333"/>
          <w:sz w:val="24"/>
          <w:szCs w:val="24"/>
          <w:highlight w:val="white"/>
        </w:rPr>
      </w:pPr>
      <w:r>
        <w:rPr>
          <w:b/>
          <w:color w:val="2D3B45"/>
          <w:sz w:val="24"/>
          <w:szCs w:val="24"/>
        </w:rPr>
        <w:t>Medium</w:t>
      </w:r>
      <w:r>
        <w:rPr>
          <w:color w:val="2D3B45"/>
          <w:sz w:val="24"/>
          <w:szCs w:val="24"/>
        </w:rPr>
        <w:t xml:space="preserve">: </w:t>
      </w:r>
      <w:r>
        <w:rPr>
          <w:color w:val="333333"/>
          <w:sz w:val="24"/>
          <w:szCs w:val="24"/>
          <w:highlight w:val="white"/>
        </w:rPr>
        <w:t>A medium is the way in which a piece of writing is delivered (email versus a mailed paper copy, for example)</w:t>
      </w:r>
    </w:p>
    <w:p w14:paraId="34E4C7B5" w14:textId="77777777" w:rsidR="00F31E61" w:rsidRDefault="00C21E0E">
      <w:pPr>
        <w:shd w:val="clear" w:color="auto" w:fill="FFFFFF"/>
        <w:spacing w:before="180" w:after="180" w:line="240" w:lineRule="auto"/>
        <w:rPr>
          <w:color w:val="333333"/>
          <w:sz w:val="24"/>
          <w:szCs w:val="24"/>
          <w:highlight w:val="white"/>
        </w:rPr>
      </w:pPr>
      <w:r>
        <w:rPr>
          <w:b/>
          <w:color w:val="333333"/>
          <w:sz w:val="24"/>
          <w:szCs w:val="24"/>
          <w:highlight w:val="white"/>
        </w:rPr>
        <w:t>Synthesis</w:t>
      </w:r>
      <w:r>
        <w:rPr>
          <w:color w:val="333333"/>
          <w:sz w:val="24"/>
          <w:szCs w:val="24"/>
          <w:highlight w:val="white"/>
        </w:rPr>
        <w:t>: Highlighting relationships and interconnections of disparate ideas and perspectives</w:t>
      </w:r>
    </w:p>
    <w:p w14:paraId="47CE499D" w14:textId="77777777" w:rsidR="00F31E61" w:rsidRDefault="00C21E0E">
      <w:pPr>
        <w:shd w:val="clear" w:color="auto" w:fill="FFFFFF"/>
        <w:spacing w:before="180" w:after="180" w:line="240" w:lineRule="auto"/>
        <w:rPr>
          <w:color w:val="333333"/>
          <w:sz w:val="24"/>
          <w:szCs w:val="24"/>
          <w:highlight w:val="white"/>
        </w:rPr>
      </w:pPr>
      <w:r>
        <w:rPr>
          <w:b/>
          <w:color w:val="333333"/>
          <w:sz w:val="24"/>
          <w:szCs w:val="24"/>
          <w:highlight w:val="white"/>
        </w:rPr>
        <w:lastRenderedPageBreak/>
        <w:t>Voice:</w:t>
      </w:r>
      <w:r>
        <w:rPr>
          <w:color w:val="333333"/>
          <w:sz w:val="24"/>
          <w:szCs w:val="24"/>
          <w:highlight w:val="white"/>
        </w:rPr>
        <w:t xml:space="preserve">  The writer’s vocabulary, tone, point of view, and syntax that makes phrases, sentences, and paragraphs flow in a particular manner</w:t>
      </w:r>
      <w:r w:rsidR="00D448E9">
        <w:rPr>
          <w:noProof/>
        </w:rPr>
        <w:pict w14:anchorId="036367D5">
          <v:rect id="_x0000_i1025" alt="" style="width:468pt;height:.05pt;mso-width-percent:0;mso-height-percent:0;mso-width-percent:0;mso-height-percent:0" o:hralign="center" o:hrstd="t" o:hr="t" fillcolor="#a0a0a0" stroked="f"/>
        </w:pict>
      </w:r>
    </w:p>
    <w:p w14:paraId="4FEAE43A" w14:textId="77777777" w:rsidR="00F31E61" w:rsidRDefault="00C21E0E">
      <w:pPr>
        <w:pStyle w:val="Heading2"/>
        <w:shd w:val="clear" w:color="auto" w:fill="FFFFFF"/>
        <w:spacing w:before="180" w:after="180" w:line="240" w:lineRule="auto"/>
        <w:rPr>
          <w:b/>
          <w:sz w:val="28"/>
          <w:szCs w:val="28"/>
        </w:rPr>
      </w:pPr>
      <w:bookmarkStart w:id="5" w:name="_58mdty74s4jx" w:colFirst="0" w:colLast="0"/>
      <w:bookmarkEnd w:id="5"/>
      <w:r>
        <w:rPr>
          <w:b/>
          <w:sz w:val="28"/>
          <w:szCs w:val="28"/>
        </w:rPr>
        <w:t>Assessment Examples:</w:t>
      </w:r>
    </w:p>
    <w:p w14:paraId="014256E5" w14:textId="77777777" w:rsidR="00F31E61" w:rsidRDefault="00C21E0E">
      <w:pPr>
        <w:shd w:val="clear" w:color="auto" w:fill="FFFFFF"/>
        <w:spacing w:before="180" w:after="180" w:line="240" w:lineRule="auto"/>
        <w:rPr>
          <w:color w:val="333333"/>
          <w:sz w:val="24"/>
          <w:szCs w:val="24"/>
          <w:highlight w:val="white"/>
        </w:rPr>
      </w:pPr>
      <w:r>
        <w:rPr>
          <w:i/>
          <w:color w:val="333333"/>
          <w:sz w:val="24"/>
          <w:szCs w:val="24"/>
          <w:highlight w:val="white"/>
        </w:rPr>
        <w:t>We designed this rubric to be compatible with a variety of writing genres and disciplinary practices. “Evidence” and “sources” were left intentionally vague to encompass various types of media.</w:t>
      </w:r>
    </w:p>
    <w:p w14:paraId="690C5027" w14:textId="77777777" w:rsidR="00F31E61" w:rsidRDefault="00C21E0E">
      <w:pPr>
        <w:numPr>
          <w:ilvl w:val="0"/>
          <w:numId w:val="1"/>
        </w:numPr>
        <w:shd w:val="clear" w:color="auto" w:fill="FFFFFF"/>
        <w:spacing w:before="180" w:line="240" w:lineRule="auto"/>
        <w:rPr>
          <w:color w:val="333333"/>
          <w:sz w:val="24"/>
          <w:szCs w:val="24"/>
          <w:highlight w:val="white"/>
        </w:rPr>
      </w:pPr>
      <w:r>
        <w:rPr>
          <w:color w:val="333333"/>
          <w:sz w:val="24"/>
          <w:szCs w:val="24"/>
          <w:highlight w:val="white"/>
        </w:rPr>
        <w:t>Writing Portfolios, in which students submit multiple drafts of the same project to show development and revision (an ideal artifact for assessment of the “Reflection &amp; Process Awareness” dimension especially)</w:t>
      </w:r>
    </w:p>
    <w:p w14:paraId="186BD485" w14:textId="77777777" w:rsidR="00F31E61" w:rsidRDefault="00C21E0E">
      <w:pPr>
        <w:numPr>
          <w:ilvl w:val="0"/>
          <w:numId w:val="1"/>
        </w:numPr>
        <w:shd w:val="clear" w:color="auto" w:fill="FFFFFF"/>
        <w:spacing w:line="240" w:lineRule="auto"/>
        <w:rPr>
          <w:color w:val="333333"/>
          <w:sz w:val="24"/>
          <w:szCs w:val="24"/>
          <w:highlight w:val="white"/>
        </w:rPr>
      </w:pPr>
      <w:r>
        <w:rPr>
          <w:color w:val="333333"/>
          <w:sz w:val="24"/>
          <w:szCs w:val="24"/>
          <w:highlight w:val="white"/>
        </w:rPr>
        <w:t>Literacy or personal narratives</w:t>
      </w:r>
    </w:p>
    <w:p w14:paraId="7BC4A3EA" w14:textId="77777777" w:rsidR="00F31E61" w:rsidRDefault="00C21E0E">
      <w:pPr>
        <w:numPr>
          <w:ilvl w:val="0"/>
          <w:numId w:val="1"/>
        </w:numPr>
        <w:shd w:val="clear" w:color="auto" w:fill="FFFFFF"/>
        <w:spacing w:line="240" w:lineRule="auto"/>
        <w:rPr>
          <w:color w:val="333333"/>
          <w:sz w:val="24"/>
          <w:szCs w:val="24"/>
          <w:highlight w:val="white"/>
        </w:rPr>
      </w:pPr>
      <w:r>
        <w:rPr>
          <w:color w:val="333333"/>
          <w:sz w:val="24"/>
          <w:szCs w:val="24"/>
          <w:highlight w:val="white"/>
        </w:rPr>
        <w:t>Rhetorical or Genre Analysis</w:t>
      </w:r>
    </w:p>
    <w:p w14:paraId="41D151A7" w14:textId="77777777" w:rsidR="00F31E61" w:rsidRDefault="00C21E0E">
      <w:pPr>
        <w:numPr>
          <w:ilvl w:val="0"/>
          <w:numId w:val="1"/>
        </w:numPr>
        <w:shd w:val="clear" w:color="auto" w:fill="FFFFFF"/>
        <w:spacing w:line="240" w:lineRule="auto"/>
        <w:rPr>
          <w:color w:val="333333"/>
          <w:sz w:val="24"/>
          <w:szCs w:val="24"/>
          <w:highlight w:val="white"/>
        </w:rPr>
      </w:pPr>
      <w:r>
        <w:rPr>
          <w:color w:val="333333"/>
          <w:sz w:val="24"/>
          <w:szCs w:val="24"/>
          <w:highlight w:val="white"/>
        </w:rPr>
        <w:t>Case analysis</w:t>
      </w:r>
    </w:p>
    <w:p w14:paraId="16364112" w14:textId="77777777" w:rsidR="00F31E61" w:rsidRDefault="00C21E0E">
      <w:pPr>
        <w:numPr>
          <w:ilvl w:val="0"/>
          <w:numId w:val="1"/>
        </w:numPr>
        <w:shd w:val="clear" w:color="auto" w:fill="FFFFFF"/>
        <w:spacing w:line="240" w:lineRule="auto"/>
        <w:rPr>
          <w:color w:val="333333"/>
          <w:sz w:val="24"/>
          <w:szCs w:val="24"/>
          <w:highlight w:val="white"/>
        </w:rPr>
      </w:pPr>
      <w:r>
        <w:rPr>
          <w:color w:val="333333"/>
          <w:sz w:val="24"/>
          <w:szCs w:val="24"/>
          <w:highlight w:val="white"/>
        </w:rPr>
        <w:t xml:space="preserve">Literary Analysis </w:t>
      </w:r>
    </w:p>
    <w:p w14:paraId="3A6B1B5E" w14:textId="77777777" w:rsidR="00F31E61" w:rsidRDefault="00C21E0E">
      <w:pPr>
        <w:numPr>
          <w:ilvl w:val="0"/>
          <w:numId w:val="1"/>
        </w:numPr>
        <w:shd w:val="clear" w:color="auto" w:fill="FFFFFF"/>
        <w:spacing w:line="240" w:lineRule="auto"/>
        <w:rPr>
          <w:color w:val="333333"/>
          <w:sz w:val="24"/>
          <w:szCs w:val="24"/>
          <w:highlight w:val="white"/>
        </w:rPr>
      </w:pPr>
      <w:r>
        <w:rPr>
          <w:color w:val="333333"/>
          <w:sz w:val="24"/>
          <w:szCs w:val="24"/>
          <w:highlight w:val="white"/>
        </w:rPr>
        <w:t>Literature Reviews</w:t>
      </w:r>
    </w:p>
    <w:p w14:paraId="3A05B818" w14:textId="77777777" w:rsidR="00F31E61" w:rsidRDefault="00C21E0E">
      <w:pPr>
        <w:numPr>
          <w:ilvl w:val="0"/>
          <w:numId w:val="1"/>
        </w:numPr>
        <w:shd w:val="clear" w:color="auto" w:fill="FFFFFF"/>
        <w:spacing w:line="240" w:lineRule="auto"/>
        <w:rPr>
          <w:color w:val="333333"/>
          <w:sz w:val="24"/>
          <w:szCs w:val="24"/>
          <w:highlight w:val="white"/>
        </w:rPr>
      </w:pPr>
      <w:r>
        <w:rPr>
          <w:color w:val="333333"/>
          <w:sz w:val="24"/>
          <w:szCs w:val="24"/>
          <w:highlight w:val="white"/>
        </w:rPr>
        <w:t>Film, book, music, art, or movie reviews</w:t>
      </w:r>
    </w:p>
    <w:p w14:paraId="08744D7C" w14:textId="77777777" w:rsidR="00F31E61" w:rsidRDefault="00C21E0E">
      <w:pPr>
        <w:numPr>
          <w:ilvl w:val="0"/>
          <w:numId w:val="1"/>
        </w:numPr>
        <w:shd w:val="clear" w:color="auto" w:fill="FFFFFF"/>
        <w:spacing w:line="240" w:lineRule="auto"/>
        <w:rPr>
          <w:color w:val="333333"/>
          <w:sz w:val="24"/>
          <w:szCs w:val="24"/>
          <w:highlight w:val="white"/>
        </w:rPr>
      </w:pPr>
      <w:r>
        <w:rPr>
          <w:color w:val="333333"/>
          <w:sz w:val="24"/>
          <w:szCs w:val="24"/>
          <w:highlight w:val="white"/>
        </w:rPr>
        <w:t>Position papers</w:t>
      </w:r>
    </w:p>
    <w:p w14:paraId="70CD3C93" w14:textId="77777777" w:rsidR="00F31E61" w:rsidRDefault="00C21E0E">
      <w:pPr>
        <w:numPr>
          <w:ilvl w:val="0"/>
          <w:numId w:val="1"/>
        </w:numPr>
        <w:shd w:val="clear" w:color="auto" w:fill="FFFFFF"/>
        <w:spacing w:line="240" w:lineRule="auto"/>
        <w:rPr>
          <w:color w:val="333333"/>
          <w:sz w:val="24"/>
          <w:szCs w:val="24"/>
          <w:highlight w:val="white"/>
        </w:rPr>
      </w:pPr>
      <w:r>
        <w:rPr>
          <w:color w:val="333333"/>
          <w:sz w:val="24"/>
          <w:szCs w:val="24"/>
          <w:highlight w:val="white"/>
        </w:rPr>
        <w:t>Creative nonfiction essays</w:t>
      </w:r>
    </w:p>
    <w:p w14:paraId="0C99CBE4" w14:textId="77777777" w:rsidR="00F31E61" w:rsidRDefault="00C21E0E">
      <w:pPr>
        <w:numPr>
          <w:ilvl w:val="0"/>
          <w:numId w:val="1"/>
        </w:numPr>
        <w:shd w:val="clear" w:color="auto" w:fill="FFFFFF"/>
        <w:spacing w:line="240" w:lineRule="auto"/>
        <w:rPr>
          <w:color w:val="333333"/>
          <w:sz w:val="24"/>
          <w:szCs w:val="24"/>
          <w:highlight w:val="white"/>
        </w:rPr>
      </w:pPr>
      <w:r>
        <w:rPr>
          <w:color w:val="333333"/>
          <w:sz w:val="24"/>
          <w:szCs w:val="24"/>
          <w:highlight w:val="white"/>
        </w:rPr>
        <w:t>Research essays or proposals</w:t>
      </w:r>
    </w:p>
    <w:p w14:paraId="032FA04E" w14:textId="77777777" w:rsidR="00F31E61" w:rsidRDefault="00C21E0E">
      <w:pPr>
        <w:numPr>
          <w:ilvl w:val="0"/>
          <w:numId w:val="1"/>
        </w:numPr>
        <w:shd w:val="clear" w:color="auto" w:fill="FFFFFF"/>
        <w:spacing w:line="240" w:lineRule="auto"/>
        <w:rPr>
          <w:color w:val="333333"/>
          <w:sz w:val="24"/>
          <w:szCs w:val="24"/>
          <w:highlight w:val="white"/>
        </w:rPr>
      </w:pPr>
      <w:r>
        <w:rPr>
          <w:color w:val="333333"/>
          <w:sz w:val="24"/>
          <w:szCs w:val="24"/>
          <w:highlight w:val="white"/>
        </w:rPr>
        <w:t>Scientific reports</w:t>
      </w:r>
    </w:p>
    <w:p w14:paraId="552585D5" w14:textId="77777777" w:rsidR="00F31E61" w:rsidRDefault="00C21E0E">
      <w:pPr>
        <w:numPr>
          <w:ilvl w:val="0"/>
          <w:numId w:val="1"/>
        </w:numPr>
        <w:shd w:val="clear" w:color="auto" w:fill="FFFFFF"/>
        <w:spacing w:after="180" w:line="240" w:lineRule="auto"/>
        <w:rPr>
          <w:color w:val="333333"/>
          <w:sz w:val="24"/>
          <w:szCs w:val="24"/>
          <w:highlight w:val="white"/>
        </w:rPr>
      </w:pPr>
      <w:r>
        <w:rPr>
          <w:color w:val="333333"/>
          <w:sz w:val="24"/>
          <w:szCs w:val="24"/>
          <w:highlight w:val="white"/>
        </w:rPr>
        <w:t>Nursing or teaching portfolios</w:t>
      </w:r>
    </w:p>
    <w:p w14:paraId="1B8C30BF" w14:textId="77777777" w:rsidR="00F31E61" w:rsidRDefault="00C21E0E">
      <w:pPr>
        <w:shd w:val="clear" w:color="auto" w:fill="FFFFFF"/>
        <w:spacing w:before="180" w:after="180" w:line="240" w:lineRule="auto"/>
        <w:rPr>
          <w:color w:val="333333"/>
          <w:sz w:val="24"/>
          <w:szCs w:val="24"/>
          <w:highlight w:val="white"/>
        </w:rPr>
      </w:pPr>
      <w:r>
        <w:rPr>
          <w:color w:val="333333"/>
          <w:sz w:val="24"/>
          <w:szCs w:val="24"/>
          <w:highlight w:val="white"/>
        </w:rPr>
        <w:t>All examples can include a reflective cover letter, writer’s memo, or “Dear Reader” letter, where students briefly reflect on their writing process.</w:t>
      </w:r>
    </w:p>
    <w:p w14:paraId="6C36DD3C" w14:textId="77777777" w:rsidR="00F31E61" w:rsidRDefault="00F31E61">
      <w:pPr>
        <w:shd w:val="clear" w:color="auto" w:fill="FFFFFF"/>
        <w:spacing w:before="180" w:after="180" w:line="240" w:lineRule="auto"/>
        <w:rPr>
          <w:color w:val="333333"/>
          <w:sz w:val="24"/>
          <w:szCs w:val="24"/>
          <w:highlight w:val="white"/>
        </w:rPr>
      </w:pPr>
    </w:p>
    <w:p w14:paraId="0FD23C70" w14:textId="77777777" w:rsidR="00F31E61" w:rsidRDefault="00C21E0E">
      <w:pPr>
        <w:pStyle w:val="Heading2"/>
        <w:shd w:val="clear" w:color="auto" w:fill="FFFFFF"/>
        <w:spacing w:before="180" w:after="180"/>
        <w:rPr>
          <w:b/>
          <w:sz w:val="28"/>
          <w:szCs w:val="28"/>
        </w:rPr>
      </w:pPr>
      <w:bookmarkStart w:id="6" w:name="_ti5dt8dvda4a" w:colFirst="0" w:colLast="0"/>
      <w:bookmarkEnd w:id="6"/>
      <w:r>
        <w:rPr>
          <w:b/>
          <w:sz w:val="28"/>
          <w:szCs w:val="28"/>
        </w:rPr>
        <w:t>Written Communication Rubric:</w:t>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3030"/>
        <w:gridCol w:w="3090"/>
        <w:gridCol w:w="3195"/>
        <w:gridCol w:w="3180"/>
      </w:tblGrid>
      <w:tr w:rsidR="00F31E61" w14:paraId="4BB6FCEC" w14:textId="77777777">
        <w:trPr>
          <w:trHeight w:val="656"/>
        </w:trPr>
        <w:tc>
          <w:tcPr>
            <w:tcW w:w="1905" w:type="dxa"/>
            <w:shd w:val="clear" w:color="auto" w:fill="FFE599"/>
            <w:tcMar>
              <w:top w:w="100" w:type="dxa"/>
              <w:left w:w="100" w:type="dxa"/>
              <w:bottom w:w="100" w:type="dxa"/>
              <w:right w:w="100" w:type="dxa"/>
            </w:tcMar>
          </w:tcPr>
          <w:p w14:paraId="0F654F0F" w14:textId="77777777" w:rsidR="00F31E61" w:rsidRDefault="00F31E61">
            <w:pPr>
              <w:rPr>
                <w:color w:val="2D3B45"/>
                <w:sz w:val="24"/>
                <w:szCs w:val="24"/>
              </w:rPr>
            </w:pPr>
          </w:p>
        </w:tc>
        <w:tc>
          <w:tcPr>
            <w:tcW w:w="3030" w:type="dxa"/>
            <w:shd w:val="clear" w:color="auto" w:fill="FFE599"/>
            <w:tcMar>
              <w:top w:w="100" w:type="dxa"/>
              <w:left w:w="100" w:type="dxa"/>
              <w:bottom w:w="100" w:type="dxa"/>
              <w:right w:w="100" w:type="dxa"/>
            </w:tcMar>
          </w:tcPr>
          <w:p w14:paraId="3C96B908" w14:textId="77777777" w:rsidR="00F31E61" w:rsidRDefault="00C21E0E">
            <w:pPr>
              <w:widowControl w:val="0"/>
              <w:pBdr>
                <w:top w:val="nil"/>
                <w:left w:val="nil"/>
                <w:bottom w:val="nil"/>
                <w:right w:val="nil"/>
                <w:between w:val="nil"/>
              </w:pBdr>
              <w:spacing w:line="240" w:lineRule="auto"/>
              <w:jc w:val="center"/>
              <w:rPr>
                <w:b/>
                <w:color w:val="2D3B45"/>
                <w:sz w:val="24"/>
                <w:szCs w:val="24"/>
              </w:rPr>
            </w:pPr>
            <w:r>
              <w:rPr>
                <w:b/>
                <w:color w:val="2D3B45"/>
                <w:sz w:val="24"/>
                <w:szCs w:val="24"/>
              </w:rPr>
              <w:t>1</w:t>
            </w:r>
          </w:p>
          <w:p w14:paraId="7D4545CA" w14:textId="77777777" w:rsidR="00F31E61" w:rsidRDefault="00C21E0E">
            <w:pPr>
              <w:widowControl w:val="0"/>
              <w:pBdr>
                <w:top w:val="nil"/>
                <w:left w:val="nil"/>
                <w:bottom w:val="nil"/>
                <w:right w:val="nil"/>
                <w:between w:val="nil"/>
              </w:pBdr>
              <w:spacing w:line="240" w:lineRule="auto"/>
              <w:jc w:val="center"/>
              <w:rPr>
                <w:b/>
                <w:color w:val="2D3B45"/>
                <w:sz w:val="24"/>
                <w:szCs w:val="24"/>
              </w:rPr>
            </w:pPr>
            <w:r>
              <w:rPr>
                <w:b/>
                <w:color w:val="2D3B45"/>
                <w:sz w:val="24"/>
                <w:szCs w:val="24"/>
              </w:rPr>
              <w:t>Beginning</w:t>
            </w:r>
          </w:p>
        </w:tc>
        <w:tc>
          <w:tcPr>
            <w:tcW w:w="3090" w:type="dxa"/>
            <w:shd w:val="clear" w:color="auto" w:fill="FFE599"/>
            <w:tcMar>
              <w:top w:w="100" w:type="dxa"/>
              <w:left w:w="100" w:type="dxa"/>
              <w:bottom w:w="100" w:type="dxa"/>
              <w:right w:w="100" w:type="dxa"/>
            </w:tcMar>
          </w:tcPr>
          <w:p w14:paraId="65934713" w14:textId="77777777" w:rsidR="00F31E61" w:rsidRDefault="00C21E0E">
            <w:pPr>
              <w:widowControl w:val="0"/>
              <w:pBdr>
                <w:top w:val="nil"/>
                <w:left w:val="nil"/>
                <w:bottom w:val="nil"/>
                <w:right w:val="nil"/>
                <w:between w:val="nil"/>
              </w:pBdr>
              <w:spacing w:line="240" w:lineRule="auto"/>
              <w:jc w:val="center"/>
              <w:rPr>
                <w:b/>
                <w:color w:val="2D3B45"/>
                <w:sz w:val="24"/>
                <w:szCs w:val="24"/>
              </w:rPr>
            </w:pPr>
            <w:r>
              <w:rPr>
                <w:b/>
                <w:color w:val="2D3B45"/>
                <w:sz w:val="24"/>
                <w:szCs w:val="24"/>
              </w:rPr>
              <w:t>2</w:t>
            </w:r>
          </w:p>
          <w:p w14:paraId="5E1A84EF" w14:textId="77777777" w:rsidR="00F31E61" w:rsidRDefault="00C21E0E">
            <w:pPr>
              <w:widowControl w:val="0"/>
              <w:pBdr>
                <w:top w:val="nil"/>
                <w:left w:val="nil"/>
                <w:bottom w:val="nil"/>
                <w:right w:val="nil"/>
                <w:between w:val="nil"/>
              </w:pBdr>
              <w:spacing w:line="240" w:lineRule="auto"/>
              <w:jc w:val="center"/>
              <w:rPr>
                <w:b/>
                <w:color w:val="2D3B45"/>
                <w:sz w:val="24"/>
                <w:szCs w:val="24"/>
              </w:rPr>
            </w:pPr>
            <w:r>
              <w:rPr>
                <w:b/>
                <w:color w:val="2D3B45"/>
                <w:sz w:val="24"/>
                <w:szCs w:val="24"/>
              </w:rPr>
              <w:t>Developing</w:t>
            </w:r>
          </w:p>
        </w:tc>
        <w:tc>
          <w:tcPr>
            <w:tcW w:w="3195" w:type="dxa"/>
            <w:shd w:val="clear" w:color="auto" w:fill="FFE599"/>
            <w:tcMar>
              <w:top w:w="100" w:type="dxa"/>
              <w:left w:w="100" w:type="dxa"/>
              <w:bottom w:w="100" w:type="dxa"/>
              <w:right w:w="100" w:type="dxa"/>
            </w:tcMar>
          </w:tcPr>
          <w:p w14:paraId="3A6AA748" w14:textId="77777777" w:rsidR="00F31E61" w:rsidRDefault="00C21E0E">
            <w:pPr>
              <w:widowControl w:val="0"/>
              <w:pBdr>
                <w:top w:val="nil"/>
                <w:left w:val="nil"/>
                <w:bottom w:val="nil"/>
                <w:right w:val="nil"/>
                <w:between w:val="nil"/>
              </w:pBdr>
              <w:spacing w:line="240" w:lineRule="auto"/>
              <w:jc w:val="center"/>
              <w:rPr>
                <w:b/>
                <w:color w:val="2D3B45"/>
                <w:sz w:val="24"/>
                <w:szCs w:val="24"/>
              </w:rPr>
            </w:pPr>
            <w:r>
              <w:rPr>
                <w:b/>
                <w:color w:val="2D3B45"/>
                <w:sz w:val="24"/>
                <w:szCs w:val="24"/>
              </w:rPr>
              <w:t>3</w:t>
            </w:r>
          </w:p>
          <w:p w14:paraId="28A0428F" w14:textId="77777777" w:rsidR="00F31E61" w:rsidRDefault="00C21E0E">
            <w:pPr>
              <w:widowControl w:val="0"/>
              <w:pBdr>
                <w:top w:val="nil"/>
                <w:left w:val="nil"/>
                <w:bottom w:val="nil"/>
                <w:right w:val="nil"/>
                <w:between w:val="nil"/>
              </w:pBdr>
              <w:spacing w:line="240" w:lineRule="auto"/>
              <w:jc w:val="center"/>
              <w:rPr>
                <w:b/>
                <w:color w:val="2D3B45"/>
                <w:sz w:val="24"/>
                <w:szCs w:val="24"/>
              </w:rPr>
            </w:pPr>
            <w:r>
              <w:rPr>
                <w:b/>
                <w:color w:val="2D3B45"/>
                <w:sz w:val="24"/>
                <w:szCs w:val="24"/>
              </w:rPr>
              <w:t>Proficient/ Transforming</w:t>
            </w:r>
          </w:p>
        </w:tc>
        <w:tc>
          <w:tcPr>
            <w:tcW w:w="3180" w:type="dxa"/>
            <w:shd w:val="clear" w:color="auto" w:fill="FFE599"/>
            <w:tcMar>
              <w:top w:w="100" w:type="dxa"/>
              <w:left w:w="100" w:type="dxa"/>
              <w:bottom w:w="100" w:type="dxa"/>
              <w:right w:w="100" w:type="dxa"/>
            </w:tcMar>
          </w:tcPr>
          <w:p w14:paraId="272633C7" w14:textId="77777777" w:rsidR="00F31E61" w:rsidRDefault="00C21E0E">
            <w:pPr>
              <w:widowControl w:val="0"/>
              <w:pBdr>
                <w:top w:val="nil"/>
                <w:left w:val="nil"/>
                <w:bottom w:val="nil"/>
                <w:right w:val="nil"/>
                <w:between w:val="nil"/>
              </w:pBdr>
              <w:spacing w:line="240" w:lineRule="auto"/>
              <w:jc w:val="center"/>
              <w:rPr>
                <w:b/>
                <w:color w:val="2D3B45"/>
                <w:sz w:val="24"/>
                <w:szCs w:val="24"/>
              </w:rPr>
            </w:pPr>
            <w:r>
              <w:rPr>
                <w:b/>
                <w:color w:val="2D3B45"/>
                <w:sz w:val="24"/>
                <w:szCs w:val="24"/>
              </w:rPr>
              <w:t>4</w:t>
            </w:r>
          </w:p>
          <w:p w14:paraId="7F9D2C3C" w14:textId="77777777" w:rsidR="00F31E61" w:rsidRDefault="00C21E0E">
            <w:pPr>
              <w:widowControl w:val="0"/>
              <w:pBdr>
                <w:top w:val="nil"/>
                <w:left w:val="nil"/>
                <w:bottom w:val="nil"/>
                <w:right w:val="nil"/>
                <w:between w:val="nil"/>
              </w:pBdr>
              <w:spacing w:line="240" w:lineRule="auto"/>
              <w:jc w:val="center"/>
              <w:rPr>
                <w:b/>
                <w:color w:val="2D3B45"/>
                <w:sz w:val="24"/>
                <w:szCs w:val="24"/>
              </w:rPr>
            </w:pPr>
            <w:r>
              <w:rPr>
                <w:b/>
                <w:color w:val="2D3B45"/>
                <w:sz w:val="24"/>
                <w:szCs w:val="24"/>
              </w:rPr>
              <w:t>Exemplary</w:t>
            </w:r>
          </w:p>
        </w:tc>
      </w:tr>
      <w:tr w:rsidR="00F31E61" w14:paraId="38D146CA" w14:textId="77777777">
        <w:tc>
          <w:tcPr>
            <w:tcW w:w="1905" w:type="dxa"/>
            <w:shd w:val="clear" w:color="auto" w:fill="FFF2CC"/>
            <w:tcMar>
              <w:top w:w="100" w:type="dxa"/>
              <w:left w:w="100" w:type="dxa"/>
              <w:bottom w:w="100" w:type="dxa"/>
              <w:right w:w="100" w:type="dxa"/>
            </w:tcMar>
          </w:tcPr>
          <w:p w14:paraId="4611BEC7" w14:textId="77777777" w:rsidR="00F31E61" w:rsidRDefault="00C21E0E">
            <w:pPr>
              <w:rPr>
                <w:b/>
              </w:rPr>
            </w:pPr>
            <w:r>
              <w:rPr>
                <w:b/>
              </w:rPr>
              <w:t>Audience, Context &amp; Purpose</w:t>
            </w:r>
          </w:p>
          <w:p w14:paraId="31D0B85A" w14:textId="77777777" w:rsidR="00F31E61" w:rsidRDefault="00F31E61">
            <w:pPr>
              <w:rPr>
                <w:b/>
              </w:rPr>
            </w:pPr>
          </w:p>
          <w:p w14:paraId="2F3D294A" w14:textId="77777777" w:rsidR="00F31E61" w:rsidRDefault="00F31E61">
            <w:pPr>
              <w:rPr>
                <w:b/>
              </w:rPr>
            </w:pPr>
          </w:p>
          <w:p w14:paraId="5865D87E" w14:textId="77777777" w:rsidR="00F31E61" w:rsidRDefault="00F31E61">
            <w:pPr>
              <w:rPr>
                <w:b/>
              </w:rPr>
            </w:pPr>
          </w:p>
        </w:tc>
        <w:tc>
          <w:tcPr>
            <w:tcW w:w="3030" w:type="dxa"/>
            <w:shd w:val="clear" w:color="auto" w:fill="auto"/>
            <w:tcMar>
              <w:top w:w="100" w:type="dxa"/>
              <w:left w:w="100" w:type="dxa"/>
              <w:bottom w:w="100" w:type="dxa"/>
              <w:right w:w="100" w:type="dxa"/>
            </w:tcMar>
          </w:tcPr>
          <w:p w14:paraId="562F4718" w14:textId="77777777" w:rsidR="00F31E61" w:rsidRDefault="00C21E0E">
            <w:pPr>
              <w:widowControl w:val="0"/>
              <w:pBdr>
                <w:top w:val="nil"/>
                <w:left w:val="nil"/>
                <w:bottom w:val="nil"/>
                <w:right w:val="nil"/>
                <w:between w:val="nil"/>
              </w:pBdr>
              <w:spacing w:line="240" w:lineRule="auto"/>
            </w:pPr>
            <w:r>
              <w:t xml:space="preserve">Purpose for the piece needs additional definition; audience and purpose for the piece is not clear without explicit mention by the writer, or is not reflected clearly throughout the piece; </w:t>
            </w:r>
            <w:r>
              <w:lastRenderedPageBreak/>
              <w:t>the choices the writer has made do not match the intended audience’s expectations</w:t>
            </w:r>
          </w:p>
        </w:tc>
        <w:tc>
          <w:tcPr>
            <w:tcW w:w="3090" w:type="dxa"/>
            <w:shd w:val="clear" w:color="auto" w:fill="auto"/>
            <w:tcMar>
              <w:top w:w="100" w:type="dxa"/>
              <w:left w:w="100" w:type="dxa"/>
              <w:bottom w:w="100" w:type="dxa"/>
              <w:right w:w="100" w:type="dxa"/>
            </w:tcMar>
          </w:tcPr>
          <w:p w14:paraId="6EC73E14" w14:textId="77777777" w:rsidR="00F31E61" w:rsidRDefault="00C21E0E">
            <w:pPr>
              <w:widowControl w:val="0"/>
              <w:spacing w:line="240" w:lineRule="auto"/>
            </w:pPr>
            <w:r>
              <w:lastRenderedPageBreak/>
              <w:t xml:space="preserve">Purpose is clear but inconsistent; Writer shows some awareness of an audience’s perspectives and values; some of the choices the writer has made match the intended audience’s </w:t>
            </w:r>
            <w:r>
              <w:lastRenderedPageBreak/>
              <w:t>expectations, while other choices may not match well.</w:t>
            </w:r>
          </w:p>
          <w:p w14:paraId="6CA587B7" w14:textId="77777777" w:rsidR="00F31E61" w:rsidRDefault="00F31E61">
            <w:pPr>
              <w:widowControl w:val="0"/>
              <w:spacing w:line="240" w:lineRule="auto"/>
            </w:pPr>
          </w:p>
        </w:tc>
        <w:tc>
          <w:tcPr>
            <w:tcW w:w="3195" w:type="dxa"/>
            <w:shd w:val="clear" w:color="auto" w:fill="auto"/>
            <w:tcMar>
              <w:top w:w="100" w:type="dxa"/>
              <w:left w:w="100" w:type="dxa"/>
              <w:bottom w:w="100" w:type="dxa"/>
              <w:right w:w="100" w:type="dxa"/>
            </w:tcMar>
          </w:tcPr>
          <w:p w14:paraId="25545A76" w14:textId="77777777" w:rsidR="00F31E61" w:rsidRDefault="00C21E0E" w:rsidP="00C21E0E">
            <w:pPr>
              <w:widowControl w:val="0"/>
              <w:spacing w:line="240" w:lineRule="auto"/>
            </w:pPr>
            <w:r>
              <w:lastRenderedPageBreak/>
              <w:t xml:space="preserve">Purpose is clearly defined and consistently supported throughout; writer shows substantial awareness of an audience’s perspectives and values; the choices the writer has made match the intended </w:t>
            </w:r>
            <w:r>
              <w:lastRenderedPageBreak/>
              <w:t>audience’s expectations throughout the piece.</w:t>
            </w:r>
          </w:p>
        </w:tc>
        <w:tc>
          <w:tcPr>
            <w:tcW w:w="3180" w:type="dxa"/>
            <w:shd w:val="clear" w:color="auto" w:fill="auto"/>
            <w:tcMar>
              <w:top w:w="100" w:type="dxa"/>
              <w:left w:w="100" w:type="dxa"/>
              <w:bottom w:w="100" w:type="dxa"/>
              <w:right w:w="100" w:type="dxa"/>
            </w:tcMar>
          </w:tcPr>
          <w:p w14:paraId="301F38C2" w14:textId="77777777" w:rsidR="00F31E61" w:rsidRDefault="00C21E0E">
            <w:pPr>
              <w:widowControl w:val="0"/>
              <w:pBdr>
                <w:top w:val="nil"/>
                <w:left w:val="nil"/>
                <w:bottom w:val="nil"/>
                <w:right w:val="nil"/>
                <w:between w:val="nil"/>
              </w:pBdr>
              <w:spacing w:line="240" w:lineRule="auto"/>
            </w:pPr>
            <w:r>
              <w:lastRenderedPageBreak/>
              <w:t xml:space="preserve">Purpose is narrowly defined and contextualized and supported throughout; Writer demonstrates additional work to understand the intended audience’s perspectives and values; the choices the writer </w:t>
            </w:r>
            <w:r>
              <w:lastRenderedPageBreak/>
              <w:t xml:space="preserve">has made match the intended audience’s expectations throughout the piece. </w:t>
            </w:r>
          </w:p>
        </w:tc>
      </w:tr>
      <w:tr w:rsidR="00F31E61" w14:paraId="76C6B722" w14:textId="77777777">
        <w:tc>
          <w:tcPr>
            <w:tcW w:w="1905" w:type="dxa"/>
            <w:shd w:val="clear" w:color="auto" w:fill="FFF2CC"/>
            <w:tcMar>
              <w:top w:w="100" w:type="dxa"/>
              <w:left w:w="100" w:type="dxa"/>
              <w:bottom w:w="100" w:type="dxa"/>
              <w:right w:w="100" w:type="dxa"/>
            </w:tcMar>
          </w:tcPr>
          <w:p w14:paraId="4F9584D4" w14:textId="77777777" w:rsidR="00F31E61" w:rsidRDefault="00C21E0E">
            <w:pPr>
              <w:rPr>
                <w:b/>
              </w:rPr>
            </w:pPr>
            <w:r>
              <w:rPr>
                <w:b/>
              </w:rPr>
              <w:lastRenderedPageBreak/>
              <w:t>Idea Development</w:t>
            </w:r>
          </w:p>
          <w:p w14:paraId="3615A3DD" w14:textId="77777777" w:rsidR="00F31E61" w:rsidRDefault="00F31E61">
            <w:pPr>
              <w:rPr>
                <w:b/>
              </w:rPr>
            </w:pPr>
          </w:p>
          <w:p w14:paraId="773C2FDF" w14:textId="77777777" w:rsidR="00F31E61" w:rsidRDefault="00F31E61">
            <w:pPr>
              <w:rPr>
                <w:b/>
                <w:color w:val="0000FF"/>
              </w:rPr>
            </w:pPr>
          </w:p>
          <w:p w14:paraId="5B056F01" w14:textId="77777777" w:rsidR="00F31E61" w:rsidRDefault="00F31E61">
            <w:pPr>
              <w:rPr>
                <w:b/>
                <w:color w:val="0000FF"/>
              </w:rPr>
            </w:pPr>
          </w:p>
          <w:p w14:paraId="7A804FE7" w14:textId="77777777" w:rsidR="00F31E61" w:rsidRDefault="00F31E61">
            <w:pPr>
              <w:rPr>
                <w:b/>
                <w:color w:val="0000FF"/>
              </w:rPr>
            </w:pPr>
          </w:p>
        </w:tc>
        <w:tc>
          <w:tcPr>
            <w:tcW w:w="3030" w:type="dxa"/>
            <w:shd w:val="clear" w:color="auto" w:fill="auto"/>
            <w:tcMar>
              <w:top w:w="100" w:type="dxa"/>
              <w:left w:w="100" w:type="dxa"/>
              <w:bottom w:w="100" w:type="dxa"/>
              <w:right w:w="100" w:type="dxa"/>
            </w:tcMar>
          </w:tcPr>
          <w:p w14:paraId="27864941" w14:textId="77777777" w:rsidR="00F31E61" w:rsidRDefault="00C21E0E">
            <w:pPr>
              <w:widowControl w:val="0"/>
              <w:pBdr>
                <w:top w:val="nil"/>
                <w:left w:val="nil"/>
                <w:bottom w:val="nil"/>
                <w:right w:val="nil"/>
                <w:between w:val="nil"/>
              </w:pBdr>
              <w:spacing w:line="240" w:lineRule="auto"/>
            </w:pPr>
            <w:r>
              <w:t>Uses mostly appropriate and relevant content to illustrate  simple ideas in some parts of the work.</w:t>
            </w:r>
          </w:p>
          <w:p w14:paraId="65B511A9" w14:textId="77777777" w:rsidR="00F31E61" w:rsidRDefault="00F31E61">
            <w:pPr>
              <w:widowControl w:val="0"/>
              <w:pBdr>
                <w:top w:val="nil"/>
                <w:left w:val="nil"/>
                <w:bottom w:val="nil"/>
                <w:right w:val="nil"/>
                <w:between w:val="nil"/>
              </w:pBdr>
              <w:spacing w:line="240" w:lineRule="auto"/>
            </w:pPr>
          </w:p>
          <w:p w14:paraId="6E73726F" w14:textId="77777777" w:rsidR="00F31E61" w:rsidRDefault="00C21E0E">
            <w:pPr>
              <w:widowControl w:val="0"/>
              <w:pBdr>
                <w:top w:val="nil"/>
                <w:left w:val="nil"/>
                <w:bottom w:val="nil"/>
                <w:right w:val="nil"/>
                <w:between w:val="nil"/>
              </w:pBdr>
              <w:spacing w:line="240" w:lineRule="auto"/>
            </w:pPr>
            <w:r>
              <w:t xml:space="preserve">Progression of ideas may be illogical, unclear or shift without explanation </w:t>
            </w:r>
          </w:p>
        </w:tc>
        <w:tc>
          <w:tcPr>
            <w:tcW w:w="3090" w:type="dxa"/>
            <w:shd w:val="clear" w:color="auto" w:fill="auto"/>
            <w:tcMar>
              <w:top w:w="100" w:type="dxa"/>
              <w:left w:w="100" w:type="dxa"/>
              <w:bottom w:w="100" w:type="dxa"/>
              <w:right w:w="100" w:type="dxa"/>
            </w:tcMar>
          </w:tcPr>
          <w:p w14:paraId="5DF9F7B2" w14:textId="77777777" w:rsidR="00F31E61" w:rsidRDefault="00C21E0E">
            <w:pPr>
              <w:widowControl w:val="0"/>
              <w:pBdr>
                <w:top w:val="nil"/>
                <w:left w:val="nil"/>
                <w:bottom w:val="nil"/>
                <w:right w:val="nil"/>
                <w:between w:val="nil"/>
              </w:pBdr>
              <w:spacing w:line="240" w:lineRule="auto"/>
            </w:pPr>
            <w:r>
              <w:t>Uses appropriate and relevant content to begin to situate their thinking and explore ideas through most of the work.</w:t>
            </w:r>
          </w:p>
          <w:p w14:paraId="59A04CBE" w14:textId="77777777" w:rsidR="00F31E61" w:rsidRDefault="00F31E61">
            <w:pPr>
              <w:widowControl w:val="0"/>
              <w:pBdr>
                <w:top w:val="nil"/>
                <w:left w:val="nil"/>
                <w:bottom w:val="nil"/>
                <w:right w:val="nil"/>
                <w:between w:val="nil"/>
              </w:pBdr>
              <w:spacing w:line="240" w:lineRule="auto"/>
            </w:pPr>
          </w:p>
          <w:p w14:paraId="75ACF022" w14:textId="77777777" w:rsidR="00F31E61" w:rsidRDefault="00C21E0E">
            <w:pPr>
              <w:widowControl w:val="0"/>
              <w:pBdr>
                <w:top w:val="nil"/>
                <w:left w:val="nil"/>
                <w:bottom w:val="nil"/>
                <w:right w:val="nil"/>
                <w:between w:val="nil"/>
              </w:pBdr>
              <w:spacing w:line="240" w:lineRule="auto"/>
            </w:pPr>
            <w:r>
              <w:t>Mainly logical progression of ideas throughout</w:t>
            </w:r>
          </w:p>
        </w:tc>
        <w:tc>
          <w:tcPr>
            <w:tcW w:w="3195" w:type="dxa"/>
            <w:shd w:val="clear" w:color="auto" w:fill="auto"/>
            <w:tcMar>
              <w:top w:w="100" w:type="dxa"/>
              <w:left w:w="100" w:type="dxa"/>
              <w:bottom w:w="100" w:type="dxa"/>
              <w:right w:w="100" w:type="dxa"/>
            </w:tcMar>
          </w:tcPr>
          <w:p w14:paraId="068543C3" w14:textId="77777777" w:rsidR="00F31E61" w:rsidRDefault="00C21E0E">
            <w:pPr>
              <w:widowControl w:val="0"/>
              <w:pBdr>
                <w:top w:val="nil"/>
                <w:left w:val="nil"/>
                <w:bottom w:val="nil"/>
                <w:right w:val="nil"/>
                <w:between w:val="nil"/>
              </w:pBdr>
              <w:spacing w:line="240" w:lineRule="auto"/>
            </w:pPr>
            <w:r>
              <w:t xml:space="preserve">Uses appropriate, relevant, and persuasive content with context guiding idea development throughout.  </w:t>
            </w:r>
          </w:p>
          <w:p w14:paraId="4185499C" w14:textId="77777777" w:rsidR="00F31E61" w:rsidRDefault="00F31E61">
            <w:pPr>
              <w:widowControl w:val="0"/>
              <w:pBdr>
                <w:top w:val="nil"/>
                <w:left w:val="nil"/>
                <w:bottom w:val="nil"/>
                <w:right w:val="nil"/>
                <w:between w:val="nil"/>
              </w:pBdr>
              <w:spacing w:line="240" w:lineRule="auto"/>
            </w:pPr>
          </w:p>
          <w:p w14:paraId="3165C13C" w14:textId="77777777" w:rsidR="00F31E61" w:rsidRDefault="00C21E0E">
            <w:pPr>
              <w:widowControl w:val="0"/>
              <w:pBdr>
                <w:top w:val="nil"/>
                <w:left w:val="nil"/>
                <w:bottom w:val="nil"/>
                <w:right w:val="nil"/>
                <w:between w:val="nil"/>
              </w:pBdr>
              <w:spacing w:line="240" w:lineRule="auto"/>
            </w:pPr>
            <w:r>
              <w:t>Clear, consistent, logical progression of ideas</w:t>
            </w:r>
          </w:p>
        </w:tc>
        <w:tc>
          <w:tcPr>
            <w:tcW w:w="3180" w:type="dxa"/>
            <w:shd w:val="clear" w:color="auto" w:fill="auto"/>
            <w:tcMar>
              <w:top w:w="100" w:type="dxa"/>
              <w:left w:w="100" w:type="dxa"/>
              <w:bottom w:w="100" w:type="dxa"/>
              <w:right w:w="100" w:type="dxa"/>
            </w:tcMar>
          </w:tcPr>
          <w:p w14:paraId="27B2F34A" w14:textId="77777777" w:rsidR="00F31E61" w:rsidRDefault="00C21E0E">
            <w:pPr>
              <w:widowControl w:val="0"/>
              <w:pBdr>
                <w:top w:val="nil"/>
                <w:left w:val="nil"/>
                <w:bottom w:val="nil"/>
                <w:right w:val="nil"/>
                <w:between w:val="nil"/>
              </w:pBdr>
              <w:spacing w:line="240" w:lineRule="auto"/>
            </w:pPr>
            <w:r>
              <w:t xml:space="preserve">Uses appropriate, relevant, and persuasive content to illustrate expertise in the subject, conveying the writer's understanding of multiple perspectives, and how knowledge is contextual. </w:t>
            </w:r>
          </w:p>
          <w:p w14:paraId="172C2538" w14:textId="77777777" w:rsidR="00F31E61" w:rsidRDefault="00F31E61">
            <w:pPr>
              <w:widowControl w:val="0"/>
              <w:pBdr>
                <w:top w:val="nil"/>
                <w:left w:val="nil"/>
                <w:bottom w:val="nil"/>
                <w:right w:val="nil"/>
                <w:between w:val="nil"/>
              </w:pBdr>
              <w:spacing w:line="240" w:lineRule="auto"/>
            </w:pPr>
          </w:p>
          <w:p w14:paraId="139C85D3" w14:textId="77777777" w:rsidR="00F31E61" w:rsidRDefault="00C21E0E">
            <w:pPr>
              <w:widowControl w:val="0"/>
              <w:spacing w:line="240" w:lineRule="auto"/>
            </w:pPr>
            <w:r>
              <w:t>Clear, consistent, and logical engagement with ideas; also adds original insights.</w:t>
            </w:r>
          </w:p>
        </w:tc>
      </w:tr>
      <w:tr w:rsidR="00F31E61" w14:paraId="11C39104" w14:textId="77777777">
        <w:tc>
          <w:tcPr>
            <w:tcW w:w="1905" w:type="dxa"/>
            <w:shd w:val="clear" w:color="auto" w:fill="FFF2CC"/>
            <w:tcMar>
              <w:top w:w="100" w:type="dxa"/>
              <w:left w:w="100" w:type="dxa"/>
              <w:bottom w:w="100" w:type="dxa"/>
              <w:right w:w="100" w:type="dxa"/>
            </w:tcMar>
          </w:tcPr>
          <w:p w14:paraId="406C7821" w14:textId="77777777" w:rsidR="00F31E61" w:rsidRDefault="00C21E0E">
            <w:pPr>
              <w:rPr>
                <w:b/>
              </w:rPr>
            </w:pPr>
            <w:r>
              <w:rPr>
                <w:b/>
              </w:rPr>
              <w:t>Genre &amp; Disciplinary Conventions</w:t>
            </w:r>
          </w:p>
          <w:p w14:paraId="1C496FAB" w14:textId="77777777" w:rsidR="00F31E61" w:rsidRDefault="00F31E61">
            <w:pPr>
              <w:rPr>
                <w:i/>
              </w:rPr>
            </w:pPr>
          </w:p>
          <w:p w14:paraId="484DB941" w14:textId="77777777" w:rsidR="00F31E61" w:rsidRDefault="00C21E0E">
            <w:pPr>
              <w:rPr>
                <w:i/>
              </w:rPr>
            </w:pPr>
            <w:r>
              <w:rPr>
                <w:i/>
              </w:rPr>
              <w:t>Formal and informal rules inherent in the expectations for writing in particular forms and/or academic fields</w:t>
            </w:r>
          </w:p>
        </w:tc>
        <w:tc>
          <w:tcPr>
            <w:tcW w:w="3030" w:type="dxa"/>
            <w:shd w:val="clear" w:color="auto" w:fill="auto"/>
            <w:tcMar>
              <w:top w:w="100" w:type="dxa"/>
              <w:left w:w="100" w:type="dxa"/>
              <w:bottom w:w="100" w:type="dxa"/>
              <w:right w:w="100" w:type="dxa"/>
            </w:tcMar>
          </w:tcPr>
          <w:p w14:paraId="68C8CD0D" w14:textId="77777777" w:rsidR="00F31E61" w:rsidRDefault="00C21E0E">
            <w:pPr>
              <w:widowControl w:val="0"/>
              <w:pBdr>
                <w:top w:val="nil"/>
                <w:left w:val="nil"/>
                <w:bottom w:val="nil"/>
                <w:right w:val="nil"/>
                <w:between w:val="nil"/>
              </w:pBdr>
              <w:spacing w:line="240" w:lineRule="auto"/>
            </w:pPr>
            <w:r>
              <w:t>Inconsistent and/or inappropriate use of expectations particular to a specific discipline and/or genre, including structure, types of evidence used, presentation of content, formatting, and stylistic choices.</w:t>
            </w:r>
          </w:p>
        </w:tc>
        <w:tc>
          <w:tcPr>
            <w:tcW w:w="3090" w:type="dxa"/>
            <w:shd w:val="clear" w:color="auto" w:fill="auto"/>
            <w:tcMar>
              <w:top w:w="100" w:type="dxa"/>
              <w:left w:w="100" w:type="dxa"/>
              <w:bottom w:w="100" w:type="dxa"/>
              <w:right w:w="100" w:type="dxa"/>
            </w:tcMar>
          </w:tcPr>
          <w:p w14:paraId="7A6F4EC6" w14:textId="77777777" w:rsidR="00F31E61" w:rsidRDefault="00C21E0E">
            <w:pPr>
              <w:widowControl w:val="0"/>
              <w:pBdr>
                <w:top w:val="nil"/>
                <w:left w:val="nil"/>
                <w:bottom w:val="nil"/>
                <w:right w:val="nil"/>
                <w:between w:val="nil"/>
              </w:pBdr>
              <w:spacing w:line="240" w:lineRule="auto"/>
            </w:pPr>
            <w:r>
              <w:t>Responds to expectations appropriate to a specific discipline and/or genre, including structure, types of evidence used, presentation of content, formatting, and stylistic choices for structure, but may be inconsistent.</w:t>
            </w:r>
          </w:p>
        </w:tc>
        <w:tc>
          <w:tcPr>
            <w:tcW w:w="3195" w:type="dxa"/>
            <w:shd w:val="clear" w:color="auto" w:fill="auto"/>
            <w:tcMar>
              <w:top w:w="100" w:type="dxa"/>
              <w:left w:w="100" w:type="dxa"/>
              <w:bottom w:w="100" w:type="dxa"/>
              <w:right w:w="100" w:type="dxa"/>
            </w:tcMar>
          </w:tcPr>
          <w:p w14:paraId="1B2E0714" w14:textId="77777777" w:rsidR="00F31E61" w:rsidRDefault="00C21E0E">
            <w:pPr>
              <w:widowControl w:val="0"/>
              <w:pBdr>
                <w:top w:val="nil"/>
                <w:left w:val="nil"/>
                <w:bottom w:val="nil"/>
                <w:right w:val="nil"/>
                <w:between w:val="nil"/>
              </w:pBdr>
              <w:spacing w:line="240" w:lineRule="auto"/>
            </w:pPr>
            <w:r>
              <w:t xml:space="preserve">Consistently and appropriately responds to expectations particular to a specific discipline and/or genre, including structure, types of evidence used, presentation of content, formatting, and stylistic choices. </w:t>
            </w:r>
          </w:p>
        </w:tc>
        <w:tc>
          <w:tcPr>
            <w:tcW w:w="3180" w:type="dxa"/>
            <w:shd w:val="clear" w:color="auto" w:fill="auto"/>
            <w:tcMar>
              <w:top w:w="100" w:type="dxa"/>
              <w:left w:w="100" w:type="dxa"/>
              <w:bottom w:w="100" w:type="dxa"/>
              <w:right w:w="100" w:type="dxa"/>
            </w:tcMar>
          </w:tcPr>
          <w:p w14:paraId="4FD25B90" w14:textId="77777777" w:rsidR="00F31E61" w:rsidRDefault="00C21E0E">
            <w:pPr>
              <w:widowControl w:val="0"/>
              <w:pBdr>
                <w:top w:val="nil"/>
                <w:left w:val="nil"/>
                <w:bottom w:val="nil"/>
                <w:right w:val="nil"/>
                <w:between w:val="nil"/>
              </w:pBdr>
              <w:spacing w:line="240" w:lineRule="auto"/>
            </w:pPr>
            <w:r>
              <w:t>Fluently responds to a wide range of expectations particular to a specific discipline and/or genre, including structure, types of evidence used, presentation of content, formatting, and stylistic choices.</w:t>
            </w:r>
          </w:p>
          <w:p w14:paraId="540F8039" w14:textId="77777777" w:rsidR="00F31E61" w:rsidRDefault="00F31E61">
            <w:pPr>
              <w:widowControl w:val="0"/>
              <w:pBdr>
                <w:top w:val="nil"/>
                <w:left w:val="nil"/>
                <w:bottom w:val="nil"/>
                <w:right w:val="nil"/>
                <w:between w:val="nil"/>
              </w:pBdr>
              <w:spacing w:line="240" w:lineRule="auto"/>
            </w:pPr>
          </w:p>
          <w:p w14:paraId="71B6ED89" w14:textId="77777777" w:rsidR="00F31E61" w:rsidRDefault="00C21E0E">
            <w:pPr>
              <w:widowControl w:val="0"/>
              <w:spacing w:line="240" w:lineRule="auto"/>
            </w:pPr>
            <w:r>
              <w:t>Also demonstrates detailed understanding of how genre and discipline-specific choices are responses to particular combinations of audience, context, and purpose.</w:t>
            </w:r>
          </w:p>
        </w:tc>
      </w:tr>
      <w:tr w:rsidR="00F31E61" w14:paraId="7EDA929C" w14:textId="77777777">
        <w:tc>
          <w:tcPr>
            <w:tcW w:w="1905" w:type="dxa"/>
            <w:shd w:val="clear" w:color="auto" w:fill="FFF2CC"/>
            <w:tcMar>
              <w:top w:w="100" w:type="dxa"/>
              <w:left w:w="100" w:type="dxa"/>
              <w:bottom w:w="100" w:type="dxa"/>
              <w:right w:w="100" w:type="dxa"/>
            </w:tcMar>
          </w:tcPr>
          <w:p w14:paraId="169EFDD4" w14:textId="77777777" w:rsidR="00F31E61" w:rsidRDefault="00C21E0E">
            <w:pPr>
              <w:rPr>
                <w:b/>
              </w:rPr>
            </w:pPr>
            <w:r>
              <w:rPr>
                <w:b/>
              </w:rPr>
              <w:t>Integration of Sources</w:t>
            </w:r>
          </w:p>
          <w:p w14:paraId="6C7C6A68" w14:textId="77777777" w:rsidR="00F31E61" w:rsidRDefault="00F31E61">
            <w:pPr>
              <w:rPr>
                <w:color w:val="2D3B45"/>
                <w:sz w:val="24"/>
                <w:szCs w:val="24"/>
              </w:rPr>
            </w:pPr>
          </w:p>
        </w:tc>
        <w:tc>
          <w:tcPr>
            <w:tcW w:w="3030" w:type="dxa"/>
            <w:shd w:val="clear" w:color="auto" w:fill="auto"/>
            <w:tcMar>
              <w:top w:w="100" w:type="dxa"/>
              <w:left w:w="100" w:type="dxa"/>
              <w:bottom w:w="100" w:type="dxa"/>
              <w:right w:w="100" w:type="dxa"/>
            </w:tcMar>
          </w:tcPr>
          <w:p w14:paraId="7C0B010D" w14:textId="77777777" w:rsidR="00F31E61" w:rsidRDefault="00C21E0E">
            <w:pPr>
              <w:widowControl w:val="0"/>
              <w:pBdr>
                <w:top w:val="nil"/>
                <w:left w:val="nil"/>
                <w:bottom w:val="nil"/>
                <w:right w:val="nil"/>
                <w:between w:val="nil"/>
              </w:pBdr>
              <w:spacing w:line="240" w:lineRule="auto"/>
            </w:pPr>
            <w:r>
              <w:t>Little or no integration of relevant sources; excessive reliance on generalizations; may rely heavily on quotations without contextualization.</w:t>
            </w:r>
          </w:p>
        </w:tc>
        <w:tc>
          <w:tcPr>
            <w:tcW w:w="3090" w:type="dxa"/>
            <w:shd w:val="clear" w:color="auto" w:fill="auto"/>
            <w:tcMar>
              <w:top w:w="100" w:type="dxa"/>
              <w:left w:w="100" w:type="dxa"/>
              <w:bottom w:w="100" w:type="dxa"/>
              <w:right w:w="100" w:type="dxa"/>
            </w:tcMar>
          </w:tcPr>
          <w:p w14:paraId="4D3457DE" w14:textId="77777777" w:rsidR="00F31E61" w:rsidRDefault="00C21E0E">
            <w:pPr>
              <w:widowControl w:val="0"/>
              <w:pBdr>
                <w:top w:val="nil"/>
                <w:left w:val="nil"/>
                <w:bottom w:val="nil"/>
                <w:right w:val="nil"/>
                <w:between w:val="nil"/>
              </w:pBdr>
              <w:spacing w:line="240" w:lineRule="auto"/>
            </w:pPr>
            <w:r>
              <w:t>Partial integration of relevant sources; some reliance on generalizations; demonstrates basic grasp of material through attempts to explain, paraphrase, or summarize material.</w:t>
            </w:r>
          </w:p>
        </w:tc>
        <w:tc>
          <w:tcPr>
            <w:tcW w:w="3195" w:type="dxa"/>
            <w:shd w:val="clear" w:color="auto" w:fill="auto"/>
            <w:tcMar>
              <w:top w:w="100" w:type="dxa"/>
              <w:left w:w="100" w:type="dxa"/>
              <w:bottom w:w="100" w:type="dxa"/>
              <w:right w:w="100" w:type="dxa"/>
            </w:tcMar>
          </w:tcPr>
          <w:p w14:paraId="6C1BBB22" w14:textId="77777777" w:rsidR="00F31E61" w:rsidRDefault="00C21E0E">
            <w:pPr>
              <w:widowControl w:val="0"/>
              <w:pBdr>
                <w:top w:val="nil"/>
                <w:left w:val="nil"/>
                <w:bottom w:val="nil"/>
                <w:right w:val="nil"/>
                <w:between w:val="nil"/>
              </w:pBdr>
              <w:spacing w:line="240" w:lineRule="auto"/>
            </w:pPr>
            <w:r>
              <w:t>Clear integration of and basic synthesis of materials through relational words and transitions; demonstrates reasonable understanding of material through detailed explanation of quotes and/or competent paraphrase/summary.</w:t>
            </w:r>
          </w:p>
        </w:tc>
        <w:tc>
          <w:tcPr>
            <w:tcW w:w="3180" w:type="dxa"/>
            <w:shd w:val="clear" w:color="auto" w:fill="auto"/>
            <w:tcMar>
              <w:top w:w="100" w:type="dxa"/>
              <w:left w:w="100" w:type="dxa"/>
              <w:bottom w:w="100" w:type="dxa"/>
              <w:right w:w="100" w:type="dxa"/>
            </w:tcMar>
          </w:tcPr>
          <w:p w14:paraId="7EE6FF3C" w14:textId="77777777" w:rsidR="00F31E61" w:rsidRDefault="00C21E0E" w:rsidP="00C21E0E">
            <w:pPr>
              <w:widowControl w:val="0"/>
              <w:pBdr>
                <w:top w:val="nil"/>
                <w:left w:val="nil"/>
                <w:bottom w:val="nil"/>
                <w:right w:val="nil"/>
                <w:between w:val="nil"/>
              </w:pBdr>
              <w:spacing w:line="240" w:lineRule="auto"/>
            </w:pPr>
            <w:r>
              <w:t>Sustained synthesis of high-quality source material and argument (if applicable); excellent understanding of material and suggestions for new ideas.</w:t>
            </w:r>
          </w:p>
        </w:tc>
      </w:tr>
      <w:tr w:rsidR="00F31E61" w14:paraId="72F969E2" w14:textId="77777777">
        <w:tc>
          <w:tcPr>
            <w:tcW w:w="1905" w:type="dxa"/>
            <w:shd w:val="clear" w:color="auto" w:fill="FFF2CC"/>
            <w:tcMar>
              <w:top w:w="100" w:type="dxa"/>
              <w:left w:w="100" w:type="dxa"/>
              <w:bottom w:w="100" w:type="dxa"/>
              <w:right w:w="100" w:type="dxa"/>
            </w:tcMar>
          </w:tcPr>
          <w:p w14:paraId="22376794" w14:textId="77777777" w:rsidR="00F31E61" w:rsidRDefault="00C21E0E">
            <w:pPr>
              <w:rPr>
                <w:color w:val="2D3B45"/>
                <w:sz w:val="24"/>
                <w:szCs w:val="24"/>
              </w:rPr>
            </w:pPr>
            <w:r>
              <w:rPr>
                <w:b/>
              </w:rPr>
              <w:lastRenderedPageBreak/>
              <w:t>Clarity &amp; Voice</w:t>
            </w:r>
          </w:p>
        </w:tc>
        <w:tc>
          <w:tcPr>
            <w:tcW w:w="3030" w:type="dxa"/>
            <w:shd w:val="clear" w:color="auto" w:fill="auto"/>
            <w:tcMar>
              <w:top w:w="100" w:type="dxa"/>
              <w:left w:w="100" w:type="dxa"/>
              <w:bottom w:w="100" w:type="dxa"/>
              <w:right w:w="100" w:type="dxa"/>
            </w:tcMar>
          </w:tcPr>
          <w:p w14:paraId="428D6AD0" w14:textId="77777777" w:rsidR="00F31E61" w:rsidRDefault="00C21E0E">
            <w:pPr>
              <w:widowControl w:val="0"/>
              <w:pBdr>
                <w:top w:val="nil"/>
                <w:left w:val="nil"/>
                <w:bottom w:val="nil"/>
                <w:right w:val="nil"/>
                <w:between w:val="nil"/>
              </w:pBdr>
              <w:spacing w:line="240" w:lineRule="auto"/>
            </w:pPr>
            <w:r>
              <w:t xml:space="preserve">Sentence-level choices rarely clarify the writer’s goals. </w:t>
            </w:r>
          </w:p>
          <w:p w14:paraId="4647836E" w14:textId="77777777" w:rsidR="00F31E61" w:rsidRDefault="00F31E61">
            <w:pPr>
              <w:widowControl w:val="0"/>
              <w:pBdr>
                <w:top w:val="nil"/>
                <w:left w:val="nil"/>
                <w:bottom w:val="nil"/>
                <w:right w:val="nil"/>
                <w:between w:val="nil"/>
              </w:pBdr>
              <w:spacing w:line="240" w:lineRule="auto"/>
            </w:pPr>
          </w:p>
          <w:p w14:paraId="4089F2F2" w14:textId="77777777" w:rsidR="00F31E61" w:rsidRDefault="00C21E0E">
            <w:pPr>
              <w:widowControl w:val="0"/>
              <w:pBdr>
                <w:top w:val="nil"/>
                <w:left w:val="nil"/>
                <w:bottom w:val="nil"/>
                <w:right w:val="nil"/>
                <w:between w:val="nil"/>
              </w:pBdr>
              <w:spacing w:line="240" w:lineRule="auto"/>
            </w:pPr>
            <w:r>
              <w:t xml:space="preserve">Choices, word order, rhythm, style, and tone may conflict with the </w:t>
            </w:r>
            <w:r>
              <w:rPr>
                <w:highlight w:val="white"/>
              </w:rPr>
              <w:t>text’s broader purpose, without acknowledgment or explanation. Writing may be unclear to the intended audience.</w:t>
            </w:r>
          </w:p>
          <w:p w14:paraId="0739FB8B" w14:textId="77777777" w:rsidR="00F31E61" w:rsidRDefault="00F31E61">
            <w:pPr>
              <w:widowControl w:val="0"/>
              <w:pBdr>
                <w:top w:val="nil"/>
                <w:left w:val="nil"/>
                <w:bottom w:val="nil"/>
                <w:right w:val="nil"/>
                <w:between w:val="nil"/>
              </w:pBdr>
              <w:spacing w:line="240" w:lineRule="auto"/>
            </w:pPr>
          </w:p>
        </w:tc>
        <w:tc>
          <w:tcPr>
            <w:tcW w:w="3090" w:type="dxa"/>
            <w:shd w:val="clear" w:color="auto" w:fill="auto"/>
            <w:tcMar>
              <w:top w:w="100" w:type="dxa"/>
              <w:left w:w="100" w:type="dxa"/>
              <w:bottom w:w="100" w:type="dxa"/>
              <w:right w:w="100" w:type="dxa"/>
            </w:tcMar>
          </w:tcPr>
          <w:p w14:paraId="5673BDDD" w14:textId="77777777" w:rsidR="00F31E61" w:rsidRDefault="00C21E0E">
            <w:pPr>
              <w:widowControl w:val="0"/>
            </w:pPr>
            <w:r>
              <w:t xml:space="preserve">Sentence-level choices occasionally clarify the writer’s intentions </w:t>
            </w:r>
          </w:p>
          <w:p w14:paraId="3147B43B" w14:textId="77777777" w:rsidR="00F31E61" w:rsidRDefault="00F31E61">
            <w:pPr>
              <w:widowControl w:val="0"/>
            </w:pPr>
          </w:p>
          <w:p w14:paraId="26DA1952" w14:textId="77777777" w:rsidR="00F31E61" w:rsidRDefault="00C21E0E" w:rsidP="00C21E0E">
            <w:pPr>
              <w:widowControl w:val="0"/>
              <w:rPr>
                <w:highlight w:val="white"/>
              </w:rPr>
            </w:pPr>
            <w:r>
              <w:t xml:space="preserve">Elements such as word order, rhythm, style, and tone are beginning to </w:t>
            </w:r>
            <w:r>
              <w:rPr>
                <w:highlight w:val="white"/>
              </w:rPr>
              <w:t>connect with the writer’s perspective or support the text’s broader goals, but</w:t>
            </w:r>
            <w:r>
              <w:t xml:space="preserve"> may still confuse the audience at times. </w:t>
            </w:r>
          </w:p>
        </w:tc>
        <w:tc>
          <w:tcPr>
            <w:tcW w:w="3195" w:type="dxa"/>
            <w:shd w:val="clear" w:color="auto" w:fill="auto"/>
            <w:tcMar>
              <w:top w:w="100" w:type="dxa"/>
              <w:left w:w="100" w:type="dxa"/>
              <w:bottom w:w="100" w:type="dxa"/>
              <w:right w:w="100" w:type="dxa"/>
            </w:tcMar>
          </w:tcPr>
          <w:p w14:paraId="180A291F" w14:textId="77777777" w:rsidR="00F31E61" w:rsidRDefault="00C21E0E">
            <w:pPr>
              <w:widowControl w:val="0"/>
            </w:pPr>
            <w:r>
              <w:t xml:space="preserve">Sentence-level choices clarify the writer’s intentions. </w:t>
            </w:r>
          </w:p>
          <w:p w14:paraId="58D844EE" w14:textId="77777777" w:rsidR="00F31E61" w:rsidRDefault="00F31E61">
            <w:pPr>
              <w:widowControl w:val="0"/>
            </w:pPr>
          </w:p>
          <w:p w14:paraId="7BD940EA" w14:textId="77777777" w:rsidR="00F31E61" w:rsidRDefault="00C21E0E" w:rsidP="00C21E0E">
            <w:pPr>
              <w:widowControl w:val="0"/>
            </w:pPr>
            <w:r>
              <w:t xml:space="preserve">Elements such as word order, rhythm, style, and tone </w:t>
            </w:r>
            <w:r>
              <w:rPr>
                <w:highlight w:val="white"/>
              </w:rPr>
              <w:t xml:space="preserve">often connect with the writer’s perspective and support the text’s broader goals. </w:t>
            </w:r>
          </w:p>
        </w:tc>
        <w:tc>
          <w:tcPr>
            <w:tcW w:w="3180" w:type="dxa"/>
            <w:shd w:val="clear" w:color="auto" w:fill="auto"/>
            <w:tcMar>
              <w:top w:w="100" w:type="dxa"/>
              <w:left w:w="100" w:type="dxa"/>
              <w:bottom w:w="100" w:type="dxa"/>
              <w:right w:w="100" w:type="dxa"/>
            </w:tcMar>
          </w:tcPr>
          <w:p w14:paraId="589C44C5" w14:textId="77777777" w:rsidR="00F31E61" w:rsidRDefault="00C21E0E">
            <w:pPr>
              <w:widowControl w:val="0"/>
            </w:pPr>
            <w:r>
              <w:t xml:space="preserve">Sentence-level choices demonstrate a sophisticated clarity of purpose and control. </w:t>
            </w:r>
          </w:p>
          <w:p w14:paraId="7E072BD4" w14:textId="77777777" w:rsidR="00F31E61" w:rsidRDefault="00F31E61">
            <w:pPr>
              <w:widowControl w:val="0"/>
            </w:pPr>
          </w:p>
          <w:p w14:paraId="7429644A" w14:textId="77777777" w:rsidR="00F31E61" w:rsidRDefault="00C21E0E" w:rsidP="00C21E0E">
            <w:pPr>
              <w:widowControl w:val="0"/>
            </w:pPr>
            <w:r>
              <w:t xml:space="preserve">Elements such as word order, rhythm, style, and tone </w:t>
            </w:r>
            <w:r>
              <w:rPr>
                <w:highlight w:val="white"/>
              </w:rPr>
              <w:t xml:space="preserve">are consistently grounded in the writer’s perspective and support the text’s broader goals. </w:t>
            </w:r>
          </w:p>
        </w:tc>
      </w:tr>
      <w:tr w:rsidR="00F31E61" w14:paraId="555C5511" w14:textId="77777777">
        <w:tc>
          <w:tcPr>
            <w:tcW w:w="1905" w:type="dxa"/>
            <w:shd w:val="clear" w:color="auto" w:fill="FFF2CC"/>
            <w:tcMar>
              <w:top w:w="100" w:type="dxa"/>
              <w:left w:w="100" w:type="dxa"/>
              <w:bottom w:w="100" w:type="dxa"/>
              <w:right w:w="100" w:type="dxa"/>
            </w:tcMar>
          </w:tcPr>
          <w:p w14:paraId="655FFECE" w14:textId="77777777" w:rsidR="00F31E61" w:rsidRDefault="00C21E0E">
            <w:pPr>
              <w:widowControl w:val="0"/>
              <w:spacing w:line="240" w:lineRule="auto"/>
              <w:rPr>
                <w:color w:val="2D3B45"/>
                <w:sz w:val="24"/>
                <w:szCs w:val="24"/>
              </w:rPr>
            </w:pPr>
            <w:r>
              <w:rPr>
                <w:b/>
              </w:rPr>
              <w:t>Reflection &amp; Process Awareness</w:t>
            </w:r>
          </w:p>
        </w:tc>
        <w:tc>
          <w:tcPr>
            <w:tcW w:w="3030" w:type="dxa"/>
            <w:shd w:val="clear" w:color="auto" w:fill="auto"/>
            <w:tcMar>
              <w:top w:w="100" w:type="dxa"/>
              <w:left w:w="100" w:type="dxa"/>
              <w:bottom w:w="100" w:type="dxa"/>
              <w:right w:w="100" w:type="dxa"/>
            </w:tcMar>
          </w:tcPr>
          <w:p w14:paraId="2EBF20D8" w14:textId="77777777" w:rsidR="00F31E61" w:rsidRDefault="00C21E0E">
            <w:pPr>
              <w:widowControl w:val="0"/>
              <w:spacing w:after="300" w:line="240" w:lineRule="auto"/>
            </w:pPr>
            <w:r>
              <w:t xml:space="preserve">Writer shows little awareness of the choices, habits of mind, and composing processes that lead to effective writing in this context; there is little evidence of writer’s understanding of their writing process or how their written work has developed.  </w:t>
            </w:r>
          </w:p>
        </w:tc>
        <w:tc>
          <w:tcPr>
            <w:tcW w:w="3090" w:type="dxa"/>
            <w:shd w:val="clear" w:color="auto" w:fill="auto"/>
            <w:tcMar>
              <w:top w:w="100" w:type="dxa"/>
              <w:left w:w="100" w:type="dxa"/>
              <w:bottom w:w="100" w:type="dxa"/>
              <w:right w:w="100" w:type="dxa"/>
            </w:tcMar>
          </w:tcPr>
          <w:p w14:paraId="755BC98B" w14:textId="77777777" w:rsidR="00F31E61" w:rsidRDefault="00C21E0E">
            <w:pPr>
              <w:widowControl w:val="0"/>
              <w:spacing w:after="300" w:line="240" w:lineRule="auto"/>
              <w:ind w:left="90"/>
              <w:rPr>
                <w:sz w:val="24"/>
                <w:szCs w:val="24"/>
              </w:rPr>
            </w:pPr>
            <w:r>
              <w:t xml:space="preserve">Writer shows some awareness of the choices, habits of mind, and composing processes that lead to effective writing in this context; writer communicates a basic understanding of their own writing process and/or how their written work has developed. </w:t>
            </w:r>
          </w:p>
        </w:tc>
        <w:tc>
          <w:tcPr>
            <w:tcW w:w="3195" w:type="dxa"/>
            <w:shd w:val="clear" w:color="auto" w:fill="auto"/>
            <w:tcMar>
              <w:top w:w="100" w:type="dxa"/>
              <w:left w:w="100" w:type="dxa"/>
              <w:bottom w:w="100" w:type="dxa"/>
              <w:right w:w="100" w:type="dxa"/>
            </w:tcMar>
          </w:tcPr>
          <w:p w14:paraId="5D4FD9D9" w14:textId="77777777" w:rsidR="00F31E61" w:rsidRDefault="00C21E0E">
            <w:pPr>
              <w:widowControl w:val="0"/>
              <w:spacing w:after="300" w:line="240" w:lineRule="auto"/>
              <w:ind w:left="90"/>
              <w:rPr>
                <w:sz w:val="24"/>
                <w:szCs w:val="24"/>
              </w:rPr>
            </w:pPr>
            <w:r>
              <w:t xml:space="preserve">Writer shows substantial awareness of the choices, habits of mind, and composing processes that lead to effective writing in this context; writer communicates a clear  understanding of their own writing process and/or how their written work has developed. </w:t>
            </w:r>
          </w:p>
        </w:tc>
        <w:tc>
          <w:tcPr>
            <w:tcW w:w="3180" w:type="dxa"/>
            <w:shd w:val="clear" w:color="auto" w:fill="auto"/>
            <w:tcMar>
              <w:top w:w="100" w:type="dxa"/>
              <w:left w:w="100" w:type="dxa"/>
              <w:bottom w:w="100" w:type="dxa"/>
              <w:right w:w="100" w:type="dxa"/>
            </w:tcMar>
          </w:tcPr>
          <w:p w14:paraId="5B653984" w14:textId="77777777" w:rsidR="00F31E61" w:rsidRDefault="00C21E0E">
            <w:pPr>
              <w:widowControl w:val="0"/>
              <w:spacing w:after="300" w:line="240" w:lineRule="auto"/>
              <w:ind w:left="90"/>
              <w:rPr>
                <w:sz w:val="24"/>
                <w:szCs w:val="24"/>
              </w:rPr>
            </w:pPr>
            <w:r>
              <w:t xml:space="preserve">Writer shows advanced awareness of the choices, habits of mind, and composing processes that lead to effective writing in this context; writer articulates specific choices in regard to audience, explicit habits of mind, and/or a deep understanding of their own writing process and how their written work has developed. </w:t>
            </w:r>
          </w:p>
        </w:tc>
      </w:tr>
    </w:tbl>
    <w:p w14:paraId="52385E64" w14:textId="77777777" w:rsidR="00F31E61" w:rsidRDefault="00F31E61">
      <w:pPr>
        <w:spacing w:line="240" w:lineRule="auto"/>
        <w:rPr>
          <w:rFonts w:ascii="Times New Roman" w:eastAsia="Times New Roman" w:hAnsi="Times New Roman" w:cs="Times New Roman"/>
        </w:rPr>
      </w:pPr>
    </w:p>
    <w:p w14:paraId="578A0DC6" w14:textId="77777777" w:rsidR="00F31E61" w:rsidRDefault="00C21E0E">
      <w:pPr>
        <w:spacing w:line="240" w:lineRule="auto"/>
        <w:rPr>
          <w:color w:val="2D3B45"/>
          <w:sz w:val="28"/>
          <w:szCs w:val="28"/>
        </w:rPr>
      </w:pPr>
      <w:r>
        <w:rPr>
          <w:rFonts w:ascii="Times New Roman" w:eastAsia="Times New Roman" w:hAnsi="Times New Roman" w:cs="Times New Roman"/>
          <w:sz w:val="24"/>
          <w:szCs w:val="24"/>
        </w:rPr>
        <w:t>Note: Portions of this rubric and glossary were adapted from the Association of American Colleges and Universities (AACU) VALUE Rubric</w:t>
      </w:r>
    </w:p>
    <w:sectPr w:rsidR="00F31E61">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D7487"/>
    <w:multiLevelType w:val="multilevel"/>
    <w:tmpl w:val="576C3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61"/>
    <w:rsid w:val="002A364B"/>
    <w:rsid w:val="00C21E0E"/>
    <w:rsid w:val="00D448E9"/>
    <w:rsid w:val="00F3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95F5"/>
  <w15:docId w15:val="{78E914A8-1173-4F10-BE23-25177E4E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7777</Characters>
  <Application>Microsoft Office Word</Application>
  <DocSecurity>0</DocSecurity>
  <Lines>64</Lines>
  <Paragraphs>18</Paragraphs>
  <ScaleCrop>false</ScaleCrop>
  <Company>Nevada State College</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Robinson</cp:lastModifiedBy>
  <cp:revision>2</cp:revision>
  <dcterms:created xsi:type="dcterms:W3CDTF">2021-06-25T12:30:00Z</dcterms:created>
  <dcterms:modified xsi:type="dcterms:W3CDTF">2021-06-25T12:30:00Z</dcterms:modified>
</cp:coreProperties>
</file>